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F63" w:rsidRPr="00825F63" w:rsidRDefault="00825F63" w:rsidP="00CA0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A964FE" w:rsidRDefault="00825F63" w:rsidP="00825F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Нужно </w:t>
      </w:r>
      <w:r w:rsidRPr="00825F63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рассчитать конструктив  подвижной  </w:t>
      </w:r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тентовой </w:t>
      </w:r>
      <w:r w:rsidRPr="00825F63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>защиты открытого теннисного</w:t>
      </w:r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корта  (размер  37* 19 метров вместе с забегами размер корта 36,6*18,3 метра)</w:t>
      </w:r>
      <w:r w:rsidR="00D62D3F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высота натяжения тента от 10 до 11 метров (уклон для скатывания воды ) </w:t>
      </w:r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>падел</w:t>
      </w:r>
      <w:proofErr w:type="spellEnd"/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корта (размер 12 * 22 метров , размер корта 10 *20 метров  , ) </w:t>
      </w:r>
      <w:r w:rsidR="00D62D3F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высота 8 метров </w:t>
      </w:r>
      <w:r w:rsidR="00A964FE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с уклоном </w:t>
      </w:r>
      <w:r w:rsidR="00D62D3F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(конструктив для </w:t>
      </w:r>
      <w:proofErr w:type="spellStart"/>
      <w:r w:rsidR="00D62D3F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>падел</w:t>
      </w:r>
      <w:proofErr w:type="spellEnd"/>
      <w:r w:rsidR="00D62D3F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корта необходимо рассчитывать исходя из существующих вертикальных опор </w:t>
      </w:r>
      <w:r w:rsidR="00A964FE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80*80мм высота 6 метров  путем выноса  профильного удлинителя – либо предложить свое решение визуально легкую конструкцию) </w:t>
      </w:r>
      <w:r w:rsidRPr="00825F63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на период дождя </w:t>
      </w:r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и сильного солнца </w:t>
      </w:r>
      <w:r w:rsidRPr="00825F63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использованием ткани типа </w:t>
      </w:r>
      <w:r w:rsidR="00D62D3F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D62D3F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>Брюз</w:t>
      </w:r>
      <w:proofErr w:type="spellEnd"/>
      <w:r w:rsidR="00D62D3F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270</w:t>
      </w:r>
      <w:r w:rsidRPr="00825F63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г\м2</w:t>
      </w:r>
      <w:r w:rsidR="00D62D3F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(разрывная нагрузка в поперечном направлении полоски 50*200мм не 1500 НМ , разрывная нагрузка в продольном направлении 50*200мм не менее 1500НМ</w:t>
      </w:r>
      <w:r w:rsidR="005256CA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) производитель </w:t>
      </w:r>
      <w:hyperlink r:id="rId4" w:history="1">
        <w:r w:rsidR="005256CA" w:rsidRPr="0099318D">
          <w:rPr>
            <w:rStyle w:val="a3"/>
            <w:rFonts w:ascii="Times New Roman" w:eastAsia="Times New Roman" w:hAnsi="Times New Roman" w:cs="Times New Roman"/>
            <w:spacing w:val="3"/>
            <w:sz w:val="24"/>
            <w:szCs w:val="24"/>
            <w:bdr w:val="none" w:sz="0" w:space="0" w:color="auto" w:frame="1"/>
            <w:lang w:eastAsia="ru-RU"/>
          </w:rPr>
          <w:t>https://fabitex.ru/</w:t>
        </w:r>
      </w:hyperlink>
      <w:r w:rsidR="005256CA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, если расчеты покажут что можно использовать менее плотную ткань то лучше использовать ее ,дополнительные параметры можно запросить у производителя .</w:t>
      </w:r>
    </w:p>
    <w:p w:rsidR="00A964FE" w:rsidRDefault="00A964FE" w:rsidP="00825F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Тентовое покрытие должно растягиваться для теннисного корта при использовании электрической </w:t>
      </w:r>
      <w:r w:rsidR="00671393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>лебедки,</w:t>
      </w:r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тентовое покрытие изначально находится на низкой стороне и сложено «</w:t>
      </w:r>
      <w:r w:rsidR="00671393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>гармошкой» на</w:t>
      </w:r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высоте 8 </w:t>
      </w:r>
      <w:r w:rsidR="00671393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>метров)</w:t>
      </w:r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964FE" w:rsidRDefault="00A964FE" w:rsidP="00825F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Предварительное решение силовой конструкции:  по длинной стороне 40м  3 столба (типа </w:t>
      </w:r>
      <w:hyperlink r:id="rId5" w:tgtFrame="_blank" w:history="1">
        <w:r w:rsidRPr="00825F63">
          <w:rPr>
            <w:rStyle w:val="a3"/>
            <w:rFonts w:ascii="Times New Roman" w:hAnsi="Times New Roman" w:cs="Times New Roman"/>
            <w:color w:val="4099FB"/>
            <w:sz w:val="24"/>
            <w:szCs w:val="24"/>
            <w:bdr w:val="none" w:sz="0" w:space="0" w:color="auto" w:frame="1"/>
            <w:shd w:val="clear" w:color="auto" w:fill="FFFFFF"/>
          </w:rPr>
          <w:t>https://leprf.ru/catalog/metallicheskie-opori-osvesheniya/siloposv/</w:t>
        </w:r>
      </w:hyperlink>
      <w:r w:rsidRPr="00825F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 ОГС-0,7-10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данные столбы выбраны без расчетов , требуется подбор столбов из того что производят заводы изготовители ) по кор</w:t>
      </w:r>
      <w:r w:rsidR="0067139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откой 20м 2 столба ( если расчеты покажут что необходимо увеличить количество столбов на длинную сторону можно добавить 1 , то есть получается 6 столбов на поле , нужно также учитывать , так как правило открытые теннисные корты всегда расположены попарно , смежные столбы между двумя полями будут нести нагрузку на две стороны .  между столбами натянуты троса, а также натянут трос посередине корта для исключения излишнего провисания, если расчеты покажут, что необходимы еще троса, можно включить троса желательно только поперек.</w:t>
      </w:r>
    </w:p>
    <w:p w:rsidR="00A964FE" w:rsidRDefault="00671393" w:rsidP="00825F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>Конструкция должна работать следующим образом, в случае начала дождя включается тяговый механизм</w:t>
      </w:r>
      <w:r w:rsidR="00197694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(система лебедок или иной механизм ) </w:t>
      </w:r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который натягивает тент (заранее подготовленных люверсов в материале) над теннисным кортом</w:t>
      </w:r>
      <w:r w:rsidR="00197694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(для </w:t>
      </w:r>
      <w:proofErr w:type="spellStart"/>
      <w:r w:rsidR="00197694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>падел</w:t>
      </w:r>
      <w:proofErr w:type="spellEnd"/>
      <w:r w:rsidR="00197694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корта это может быть не </w:t>
      </w:r>
      <w:proofErr w:type="spellStart"/>
      <w:r w:rsidR="00197694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>эллектрический</w:t>
      </w:r>
      <w:proofErr w:type="spellEnd"/>
      <w:r w:rsidR="00197694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механизм )</w:t>
      </w:r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>, желательно предусмотреть датчики дождя и температуры по заданным параметрам которых будет складываться или натягиваться тент. Важно рассчитать умеренную ветровую нагрузку. так как это тентовое покрытие не должно рассчитываться на устойчивость к сильному ветру</w:t>
      </w:r>
      <w:proofErr w:type="gramStart"/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bdr w:val="none" w:sz="0" w:space="0" w:color="auto" w:frame="1"/>
          <w:lang w:eastAsia="ru-RU"/>
        </w:rPr>
        <w:t xml:space="preserve"> чтобы не делать мощный и дорогой конструктив.</w:t>
      </w:r>
    </w:p>
    <w:p w:rsidR="00CB5BF1" w:rsidRPr="00825F63" w:rsidRDefault="00CB5BF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5BF1" w:rsidRPr="00825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azimirText-Book">
    <w:panose1 w:val="02070503070706040303"/>
    <w:charset w:val="CC"/>
    <w:family w:val="roman"/>
    <w:pitch w:val="variable"/>
    <w:sig w:usb0="20000207" w:usb1="00000002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2EB"/>
    <w:rsid w:val="00197694"/>
    <w:rsid w:val="00205CEF"/>
    <w:rsid w:val="005256CA"/>
    <w:rsid w:val="00671393"/>
    <w:rsid w:val="00825F63"/>
    <w:rsid w:val="00A964FE"/>
    <w:rsid w:val="00CA02EB"/>
    <w:rsid w:val="00CB5BF1"/>
    <w:rsid w:val="00D62D3F"/>
    <w:rsid w:val="00F1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CC628"/>
  <w15:chartTrackingRefBased/>
  <w15:docId w15:val="{42E458D2-E71C-48F3-A67A-36BFB241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KazimirText-Book" w:eastAsiaTheme="minorHAnsi" w:hAnsi="KazimirText-Book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02E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25F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25F6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Unresolved Mention"/>
    <w:basedOn w:val="a0"/>
    <w:uiPriority w:val="99"/>
    <w:semiHidden/>
    <w:unhideWhenUsed/>
    <w:rsid w:val="00525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8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do.com/link?link=https%3A%2F%2Fleprf.ru%2Fcatalog%2Fmetallicheskie-opori-osvesheniya%2Fsiloposv%2F" TargetMode="External"/><Relationship Id="rId4" Type="http://schemas.openxmlformats.org/officeDocument/2006/relationships/hyperlink" Target="https://fabit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2025-09-12T16:21:00Z</dcterms:created>
  <dcterms:modified xsi:type="dcterms:W3CDTF">2025-09-23T14:50:00Z</dcterms:modified>
</cp:coreProperties>
</file>