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5EF" w:rsidRPr="006E3BB0" w:rsidRDefault="003065EF" w:rsidP="005C1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BB0">
        <w:rPr>
          <w:rFonts w:ascii="Times New Roman" w:hAnsi="Times New Roman" w:cs="Times New Roman"/>
          <w:b/>
          <w:bCs/>
          <w:sz w:val="24"/>
          <w:szCs w:val="24"/>
        </w:rPr>
        <w:t>ЗАДАНИЕ НА ПРОЕКТИРОВАНИЕ</w:t>
      </w:r>
    </w:p>
    <w:p w:rsidR="003065EF" w:rsidRPr="003065EF" w:rsidRDefault="003065EF" w:rsidP="005C19B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5EF">
        <w:rPr>
          <w:rFonts w:ascii="Times New Roman" w:hAnsi="Times New Roman" w:cs="Times New Roman"/>
          <w:sz w:val="24"/>
          <w:szCs w:val="24"/>
        </w:rPr>
        <w:t>типового утеплённого ангара</w:t>
      </w:r>
    </w:p>
    <w:p w:rsidR="00A91D96" w:rsidRDefault="003065EF" w:rsidP="005C19B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5EF">
        <w:rPr>
          <w:rFonts w:ascii="Times New Roman" w:hAnsi="Times New Roman" w:cs="Times New Roman"/>
          <w:sz w:val="24"/>
          <w:szCs w:val="24"/>
        </w:rPr>
        <w:t>для г. Санкт-Петербург и Ленинградская область</w:t>
      </w:r>
    </w:p>
    <w:p w:rsidR="003065EF" w:rsidRDefault="003065EF" w:rsidP="005C19B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065EF" w:rsidRPr="003065EF" w:rsidTr="005C19BB">
        <w:trPr>
          <w:trHeight w:val="859"/>
        </w:trPr>
        <w:tc>
          <w:tcPr>
            <w:tcW w:w="562" w:type="dxa"/>
          </w:tcPr>
          <w:p w:rsidR="003065EF" w:rsidRPr="003065EF" w:rsidRDefault="003065EF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3065EF" w:rsidRPr="003065EF" w:rsidRDefault="003065EF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Наименование и месторасположение проектируемого объекта. Перечень основных данных и требований</w:t>
            </w:r>
          </w:p>
        </w:tc>
        <w:tc>
          <w:tcPr>
            <w:tcW w:w="5641" w:type="dxa"/>
          </w:tcPr>
          <w:p w:rsidR="003065EF" w:rsidRPr="003065EF" w:rsidRDefault="003065EF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Основание для проектирования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– Бизнес-план / маркетинговое обоснование спроса на типовые ангары в СПб.</w:t>
            </w: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– Каталог типовых решений для малого и среднего бизнеса.</w:t>
            </w:r>
          </w:p>
          <w:p w:rsid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– Техническое задание на разработку серийного проекта.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Вид строительства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(типовой объект, не привязанный к конкретному участку).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6E3BB0" w:rsidRDefault="006E3BB0" w:rsidP="005C19BB">
            <w:pPr>
              <w:tabs>
                <w:tab w:val="left" w:pos="1042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tabs>
                <w:tab w:val="left" w:pos="1042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Стадийность проектирования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 xml:space="preserve">Рабочий проект в объёме чертежей: </w:t>
            </w: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КМ (конструкции металлические)</w:t>
            </w: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КМД (</w:t>
            </w:r>
            <w:proofErr w:type="spellStart"/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деталировочные</w:t>
            </w:r>
            <w:proofErr w:type="spellEnd"/>
            <w:r w:rsidRPr="003065EF">
              <w:rPr>
                <w:rFonts w:ascii="Times New Roman" w:hAnsi="Times New Roman" w:cs="Times New Roman"/>
                <w:sz w:val="20"/>
                <w:szCs w:val="20"/>
              </w:rPr>
              <w:t xml:space="preserve"> чертежи)</w:t>
            </w: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АР (архитектурные решения</w:t>
            </w:r>
            <w:r w:rsidR="003218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КЖ (конструкции железобетонные – фундамент)</w:t>
            </w: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ПОС (проект организации строительства)</w:t>
            </w:r>
          </w:p>
          <w:p w:rsidR="003218B0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 xml:space="preserve">схемы монтажа. </w:t>
            </w:r>
            <w:bookmarkStart w:id="0" w:name="_GoBack"/>
            <w:bookmarkEnd w:id="0"/>
          </w:p>
          <w:p w:rsid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18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Дополнительно</w:t>
            </w: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: спецификация материалов, паспорт ангара</w:t>
            </w:r>
            <w:r w:rsidR="003218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Требования по вариантной разработке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Не требуется (один фиксированный типоразмер).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Особые условия строительства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  <w:proofErr w:type="spellStart"/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несейсмичен</w:t>
            </w:r>
            <w:proofErr w:type="spellEnd"/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. Расчётные нагрузки: снеговая – 240 кг/м² (с учётом перемётов), ветровая – 50 кг/м². Грунты – сложные (торф, высокий УГВ) – рекомендован свайно-</w:t>
            </w:r>
            <w:proofErr w:type="spellStart"/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ростверковый</w:t>
            </w:r>
            <w:proofErr w:type="spellEnd"/>
            <w:r w:rsidRPr="003065EF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:rsidR="006E3BB0" w:rsidRDefault="006E3BB0" w:rsidP="005C19BB">
            <w:pPr>
              <w:tabs>
                <w:tab w:val="left" w:pos="967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tabs>
                <w:tab w:val="left" w:pos="967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Основные технико-экономические показатели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Число этажей: 1 (без антресолей в базовой версии).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Общая площадь: 540 м² (18×30 м).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Строительный объём: ≈ 4320 м³ (при высоте в коньке 8 м).</w:t>
            </w: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Площадь застройки: 540 м².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Назначение объекта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Склад, производственный цех, СТО, автосервис, склад стройматериалов, фермерское хозяйство (универсальное использование). Здание круглогодичного использования.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Основные требования к архитектурно-планировочному решению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Прямостенный</w:t>
            </w:r>
            <w:proofErr w:type="spellEnd"/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 каркас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Размер в осях: 18,0×30,0 м.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Шаг колонн: 6,0 м (5 пролётов).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Высота стен до низа фермы: 6,0 м.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Высота в коньке: ≈ 8,0 м (ферма с уклоном 1:10)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Кровля: скатная (металлическая или сэндвич-панели).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– Ворота: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Одни секционные</w:t>
            </w: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 4,5×4,5 м с калиткой (расположение – с торц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– Остекление: </w:t>
            </w:r>
            <w:r w:rsidR="003218B0">
              <w:rPr>
                <w:rFonts w:ascii="Times New Roman" w:hAnsi="Times New Roman" w:cs="Times New Roman"/>
                <w:sz w:val="20"/>
                <w:szCs w:val="20"/>
              </w:rPr>
              <w:t>минимально возможное, либо отсутствует в базовом предложении.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Утепление: сэндвич-панели для стен (100 мм) и кровли (150 мм) с минераловатным утеплителем плотностью ≥ 120 кг/м³.</w:t>
            </w:r>
            <w:r w:rsidR="003218B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218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Можно предусмотреть 50мм на стены + 100мм на кровлю по решению проектировщика.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Полы: бетонные с армированием (подготовка под возможный монтаж оборудования).</w:t>
            </w: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Фундамент</w:t>
            </w:r>
            <w:proofErr w:type="gramStart"/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два типа фундамента. 1 ленточный + полы по грунту. 2. Монолитный.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Основные требования к технологическому оборудованию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 xml:space="preserve">В базовой версии – не предусмотрено.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218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Опционально</w:t>
            </w: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: проектирование усиления под мостовой кран до 5 т, кран-балка, системы отопления, вентиляции.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Основные требования к инженерному оборудованию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Отопление: в базовом проекте – закладные под возможную установку газового или электрического отопления (тепловые завесы у ворот).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Вентиляция: естественная (через ворота и кровельные аэраторы). При необходимости – принудительная (опция).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Водопровод/канализация: не требуется (если не предусмотрены бытовые помещения – опция).</w:t>
            </w: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Электроснабжение: вводной щит с автоматическими выключателями, внутренняя разводка по периметру (розетки, светильники). Расчётная нагрузка – до 15 кВт (рабочее освещение + дежурное).</w:t>
            </w: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Пожаротушение: обязательное – огнетушители, противопожарные щиты (проектируется раздел ПБ). Автоматическое пожаротушение – опция.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Требования по обеспечению условий жизнедеятельности маломобильных групп населения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Не требуется (объект не является общественным зданием). При заказе под СТО или производство – по желанию заказчика.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Требования к благоустройству площадки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Не требуется (типовой проект не привязан к участку). В составе ПОС – рекомендации по отводу воды, отмостке, минимальной подготовке площадки.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Требования по разработке ГО и ЧС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Не требуется (здание IV класса ответственности – не относится к критическим).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</w:tcPr>
          <w:p w:rsidR="006E3BB0" w:rsidRDefault="006E3BB0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Требования о необходимости выполнения демонстрационных материалов, НИОКР, экологических условий</w:t>
            </w:r>
          </w:p>
        </w:tc>
        <w:tc>
          <w:tcPr>
            <w:tcW w:w="5641" w:type="dxa"/>
          </w:tcPr>
          <w:p w:rsid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9BB" w:rsidRPr="005C19BB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Демонстрационные материалы: не требуются (для типового проекта достаточно чертежей).</w:t>
            </w:r>
          </w:p>
          <w:p w:rsid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9BB">
              <w:rPr>
                <w:rFonts w:ascii="Times New Roman" w:hAnsi="Times New Roman" w:cs="Times New Roman"/>
                <w:sz w:val="20"/>
                <w:szCs w:val="20"/>
              </w:rPr>
              <w:t>– Экологические требования: соответствие СанПиН (утилизация отходов строительства, шум при монтаже – в рабочее время).</w:t>
            </w:r>
          </w:p>
          <w:p w:rsidR="005C19BB" w:rsidRPr="003065EF" w:rsidRDefault="005C19BB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5EF" w:rsidRPr="003065EF" w:rsidTr="005C19BB">
        <w:tc>
          <w:tcPr>
            <w:tcW w:w="562" w:type="dxa"/>
          </w:tcPr>
          <w:p w:rsidR="003065EF" w:rsidRPr="003065EF" w:rsidRDefault="005C19BB" w:rsidP="005C19B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</w:tcPr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5EF">
              <w:rPr>
                <w:rFonts w:ascii="Times New Roman" w:hAnsi="Times New Roman" w:cs="Times New Roman"/>
                <w:sz w:val="20"/>
                <w:szCs w:val="20"/>
              </w:rPr>
              <w:t>Требования по энергосбережению</w:t>
            </w:r>
          </w:p>
        </w:tc>
        <w:tc>
          <w:tcPr>
            <w:tcW w:w="5641" w:type="dxa"/>
          </w:tcPr>
          <w:p w:rsidR="003065EF" w:rsidRPr="003065EF" w:rsidRDefault="003065EF" w:rsidP="005C19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5EF" w:rsidRDefault="003065EF" w:rsidP="005C19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19BB" w:rsidRPr="005C19BB" w:rsidRDefault="005C19BB" w:rsidP="005C19B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19BB">
        <w:rPr>
          <w:rFonts w:ascii="Times New Roman" w:hAnsi="Times New Roman" w:cs="Times New Roman"/>
          <w:b/>
          <w:bCs/>
          <w:sz w:val="20"/>
          <w:szCs w:val="20"/>
        </w:rPr>
        <w:t>Дополнительные указания для конструктора (в виде примечаний к ТЗ):</w:t>
      </w:r>
    </w:p>
    <w:p w:rsidR="005C19BB" w:rsidRDefault="005C19BB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t>Каркас рассчитать под нагрузки СПб (III снеговой район, нормативная 180 кг/м. Ветровой район III – норматив 38</w:t>
      </w:r>
    </w:p>
    <w:p w:rsidR="005C19BB" w:rsidRPr="005C19BB" w:rsidRDefault="005C19BB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t>кг/м², запас 50 кг/м².</w:t>
      </w:r>
    </w:p>
    <w:p w:rsidR="005C19BB" w:rsidRPr="005C19BB" w:rsidRDefault="005C19BB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t>Металл –</w:t>
      </w:r>
      <w:r>
        <w:rPr>
          <w:rFonts w:ascii="Times New Roman" w:hAnsi="Times New Roman" w:cs="Times New Roman"/>
          <w:sz w:val="20"/>
          <w:szCs w:val="20"/>
        </w:rPr>
        <w:t xml:space="preserve"> Марка стали? </w:t>
      </w:r>
      <w:proofErr w:type="gramStart"/>
      <w:r w:rsidRPr="005C19BB">
        <w:rPr>
          <w:rFonts w:ascii="Times New Roman" w:hAnsi="Times New Roman" w:cs="Times New Roman"/>
          <w:sz w:val="20"/>
          <w:szCs w:val="20"/>
        </w:rPr>
        <w:t>Антикоррозийная</w:t>
      </w:r>
      <w:proofErr w:type="gramEnd"/>
      <w:r w:rsidRPr="005C19BB">
        <w:rPr>
          <w:rFonts w:ascii="Times New Roman" w:hAnsi="Times New Roman" w:cs="Times New Roman"/>
          <w:sz w:val="20"/>
          <w:szCs w:val="20"/>
        </w:rPr>
        <w:t xml:space="preserve"> защита: грунтовка ГФ-021, эмаль ПФ-115 – два слоя.</w:t>
      </w:r>
    </w:p>
    <w:p w:rsidR="005C19BB" w:rsidRPr="005C19BB" w:rsidRDefault="005C19BB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t>Унификация – все колонны, ригели, связи – из ограниченного набора сечений (для серийности). Шаг 6 м – кратный.</w:t>
      </w:r>
    </w:p>
    <w:p w:rsidR="005C19BB" w:rsidRDefault="005C19BB" w:rsidP="006E3BB0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t xml:space="preserve">Фундамент – </w:t>
      </w:r>
      <w:r w:rsidR="006E3BB0">
        <w:rPr>
          <w:rFonts w:ascii="Times New Roman" w:hAnsi="Times New Roman" w:cs="Times New Roman"/>
          <w:sz w:val="20"/>
          <w:szCs w:val="20"/>
        </w:rPr>
        <w:t>разработать типовую конструкцию двух типов фундаментов:</w:t>
      </w:r>
    </w:p>
    <w:p w:rsidR="006E3BB0" w:rsidRDefault="006E3BB0" w:rsidP="006E3BB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Ленточный железобетонный фундамент с полами по грунту</w:t>
      </w:r>
    </w:p>
    <w:p w:rsidR="006E3BB0" w:rsidRPr="005C19BB" w:rsidRDefault="006E3BB0" w:rsidP="006E3BB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Монолитный железобетонный фундамент с упрочнённым </w:t>
      </w:r>
      <w:proofErr w:type="spellStart"/>
      <w:r>
        <w:rPr>
          <w:rFonts w:ascii="Times New Roman" w:hAnsi="Times New Roman" w:cs="Times New Roman"/>
          <w:sz w:val="20"/>
          <w:szCs w:val="20"/>
        </w:rPr>
        <w:t>топпинговым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покрытием.</w:t>
      </w:r>
    </w:p>
    <w:p w:rsidR="005C19BB" w:rsidRDefault="005C19BB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lastRenderedPageBreak/>
        <w:t xml:space="preserve">Ворота – в проекте указать типовые размеры, но дать возможность замены на другие по желанию заказчика (с доп. </w:t>
      </w:r>
    </w:p>
    <w:p w:rsidR="005C19BB" w:rsidRDefault="006E3BB0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5C19BB" w:rsidRPr="005C19BB">
        <w:rPr>
          <w:rFonts w:ascii="Times New Roman" w:hAnsi="Times New Roman" w:cs="Times New Roman"/>
          <w:sz w:val="20"/>
          <w:szCs w:val="20"/>
        </w:rPr>
        <w:t>асчётом проёмов).</w:t>
      </w:r>
    </w:p>
    <w:p w:rsidR="006E3BB0" w:rsidRPr="005C19BB" w:rsidRDefault="006E3BB0" w:rsidP="005C19B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Окна – Указать минимально возможное остекление как базовый вариант.</w:t>
      </w:r>
    </w:p>
    <w:p w:rsidR="003218B0" w:rsidRDefault="005C19BB" w:rsidP="006E3BB0">
      <w:pPr>
        <w:jc w:val="both"/>
        <w:rPr>
          <w:rFonts w:ascii="Times New Roman" w:hAnsi="Times New Roman" w:cs="Times New Roman"/>
          <w:sz w:val="20"/>
          <w:szCs w:val="20"/>
        </w:rPr>
      </w:pPr>
      <w:r w:rsidRPr="005C19BB">
        <w:rPr>
          <w:rFonts w:ascii="Times New Roman" w:hAnsi="Times New Roman" w:cs="Times New Roman"/>
          <w:sz w:val="20"/>
          <w:szCs w:val="20"/>
        </w:rPr>
        <w:t xml:space="preserve">Технологичность монтажа – </w:t>
      </w:r>
      <w:r w:rsidR="006E3BB0">
        <w:rPr>
          <w:rFonts w:ascii="Times New Roman" w:hAnsi="Times New Roman" w:cs="Times New Roman"/>
          <w:sz w:val="20"/>
          <w:szCs w:val="20"/>
        </w:rPr>
        <w:t>Предусмотреть возможность быстрого последовательного монтажа, без простоев.</w:t>
      </w:r>
    </w:p>
    <w:p w:rsidR="003218B0" w:rsidRDefault="003218B0" w:rsidP="006E3BB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Предусмотреть простой монтаж конструкций, легко поддающийся проверке со стороны внутреннего и внешнего</w:t>
      </w:r>
    </w:p>
    <w:p w:rsidR="006E3BB0" w:rsidRPr="005C19BB" w:rsidRDefault="003218B0" w:rsidP="006E3BB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тех. контроля. </w:t>
      </w:r>
      <w:r w:rsidR="006E3BB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5C19BB" w:rsidRPr="005C19BB">
        <w:rPr>
          <w:rFonts w:ascii="Times New Roman" w:hAnsi="Times New Roman" w:cs="Times New Roman"/>
          <w:sz w:val="20"/>
          <w:szCs w:val="20"/>
        </w:rPr>
        <w:t>се узлы должны быть болтовыми (свар</w:t>
      </w:r>
      <w:r>
        <w:rPr>
          <w:rFonts w:ascii="Times New Roman" w:hAnsi="Times New Roman" w:cs="Times New Roman"/>
          <w:sz w:val="20"/>
          <w:szCs w:val="20"/>
        </w:rPr>
        <w:t>ка только на производстве Металлоконструкций</w:t>
      </w:r>
      <w:r w:rsidR="005C19BB" w:rsidRPr="005C19BB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5C19BB" w:rsidRPr="005C19BB" w:rsidRDefault="005C19BB" w:rsidP="005C19B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C19BB" w:rsidRPr="005C19BB" w:rsidSect="00306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EF"/>
    <w:rsid w:val="003065EF"/>
    <w:rsid w:val="003218B0"/>
    <w:rsid w:val="005C19BB"/>
    <w:rsid w:val="006E3BB0"/>
    <w:rsid w:val="00A91D96"/>
    <w:rsid w:val="00D9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8AEC"/>
  <w15:chartTrackingRefBased/>
  <w15:docId w15:val="{883D0A76-CCE2-4F63-8B6C-C95FED43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5EC5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1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F81DE-3A50-4E11-8048-E5AD1D3D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Останин</dc:creator>
  <cp:keywords/>
  <dc:description/>
  <cp:lastModifiedBy>Павел Останин</cp:lastModifiedBy>
  <cp:revision>1</cp:revision>
  <dcterms:created xsi:type="dcterms:W3CDTF">2026-04-25T15:06:00Z</dcterms:created>
  <dcterms:modified xsi:type="dcterms:W3CDTF">2026-04-25T15:42:00Z</dcterms:modified>
</cp:coreProperties>
</file>